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6D1A" w14:textId="77777777" w:rsidR="008C0B5E" w:rsidRPr="001B4DB0" w:rsidRDefault="008C0B5E" w:rsidP="001B4DB0">
      <w:pPr>
        <w:pBdr>
          <w:bottom w:val="single" w:sz="4" w:space="1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4D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i tryb kierowania do Domów Pomocy Społecznej.</w:t>
      </w:r>
    </w:p>
    <w:p w14:paraId="0F5FA38B" w14:textId="77777777" w:rsidR="008C0B5E" w:rsidRPr="001B4DB0" w:rsidRDefault="008C0B5E" w:rsidP="001B4DB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311B4B4" w14:textId="77777777" w:rsidR="008C0B5E" w:rsidRPr="001B4DB0" w:rsidRDefault="008C0B5E" w:rsidP="001B4DB0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1B4DB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2021</w:t>
      </w:r>
    </w:p>
    <w:p w14:paraId="394E59D9" w14:textId="77777777" w:rsidR="00061E12" w:rsidRPr="001B4DB0" w:rsidRDefault="00061E12" w:rsidP="001B4DB0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14:paraId="0DD9A85C" w14:textId="77777777" w:rsidR="00061E12" w:rsidRPr="001B4DB0" w:rsidRDefault="00000000" w:rsidP="001B4DB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hyperlink r:id="rId5" w:anchor="/jurisprudence/523237949/1/iii-sa-kr-1077-20-przeslanki-i-zasady-umieszczenia-w-domu-pomocy-spolecznej-wyrok-wojewodzkiego...?cm=URELATIONS" w:history="1">
        <w:r w:rsidR="00061E12" w:rsidRPr="001B4DB0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>III SA/Kr 107</w:t>
        </w:r>
        <w:r w:rsidR="00BF282F" w:rsidRPr="001B4DB0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>7/20</w:t>
        </w:r>
        <w:r w:rsidR="00061E12" w:rsidRPr="001B4DB0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 xml:space="preserve"> - Wyrok Wojewódzkiego Sądu Administracyjnego w Krakowie</w:t>
        </w:r>
      </w:hyperlink>
      <w:r w:rsidR="00BF282F" w:rsidRPr="001B4DB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61E12" w:rsidRPr="001B4DB0">
        <w:rPr>
          <w:rFonts w:ascii="Times New Roman" w:hAnsi="Times New Roman" w:cs="Times New Roman"/>
          <w:b/>
          <w:sz w:val="24"/>
          <w:szCs w:val="24"/>
          <w:lang w:eastAsia="pl-PL"/>
        </w:rPr>
        <w:t>z dnia 16 lutego 2021 r.</w:t>
      </w:r>
    </w:p>
    <w:p w14:paraId="721C92AF" w14:textId="77777777" w:rsidR="00061E12" w:rsidRPr="001B4DB0" w:rsidRDefault="001B4DB0" w:rsidP="001B4DB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4DB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Teza: </w:t>
      </w:r>
      <w:r w:rsidR="00061E12" w:rsidRPr="001B4DB0">
        <w:rPr>
          <w:rFonts w:ascii="Times New Roman" w:hAnsi="Times New Roman" w:cs="Times New Roman"/>
          <w:sz w:val="24"/>
          <w:szCs w:val="24"/>
          <w:lang w:eastAsia="pl-PL"/>
        </w:rPr>
        <w:t>Organ rozpatrujący wniosek o przyznanie prawa do umieszczenia w domu pomocy społecznej ma obowiązek zebrać materiał dowodowy oraz wyjaśnić na jego podstawie czy wniosek spełnia następujące materialne przesłanki:</w:t>
      </w:r>
    </w:p>
    <w:p w14:paraId="4D34256E" w14:textId="77777777" w:rsidR="00061E12" w:rsidRPr="001B4DB0" w:rsidRDefault="00061E12" w:rsidP="001B4DB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4DB0">
        <w:rPr>
          <w:rFonts w:ascii="Times New Roman" w:hAnsi="Times New Roman" w:cs="Times New Roman"/>
          <w:sz w:val="24"/>
          <w:szCs w:val="24"/>
          <w:lang w:eastAsia="pl-PL"/>
        </w:rPr>
        <w:t>1) osoba, której wniosek dotyczy wymaga całodobowej opieki z powodu wieku, choroby lub niepełnosprawności,</w:t>
      </w:r>
    </w:p>
    <w:p w14:paraId="648CCF7D" w14:textId="77777777" w:rsidR="00061E12" w:rsidRPr="001B4DB0" w:rsidRDefault="00061E12" w:rsidP="001B4DB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4DB0">
        <w:rPr>
          <w:rFonts w:ascii="Times New Roman" w:hAnsi="Times New Roman" w:cs="Times New Roman"/>
          <w:sz w:val="24"/>
          <w:szCs w:val="24"/>
          <w:lang w:eastAsia="pl-PL"/>
        </w:rPr>
        <w:t>2) osoba ta nie może samodzielnie funkcjonować w codziennym życiu,</w:t>
      </w:r>
    </w:p>
    <w:p w14:paraId="0900E925" w14:textId="77777777" w:rsidR="00061E12" w:rsidRPr="001B4DB0" w:rsidRDefault="00061E12" w:rsidP="001B4DB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4DB0">
        <w:rPr>
          <w:rFonts w:ascii="Times New Roman" w:hAnsi="Times New Roman" w:cs="Times New Roman"/>
          <w:sz w:val="24"/>
          <w:szCs w:val="24"/>
          <w:lang w:eastAsia="pl-PL"/>
        </w:rPr>
        <w:t>3) osobie tej nie można zapewnić niezbędnej pomocy w formie usług opiekuńczych.</w:t>
      </w:r>
    </w:p>
    <w:p w14:paraId="02FCF827" w14:textId="77777777" w:rsidR="00061E12" w:rsidRPr="001B4DB0" w:rsidRDefault="00061E12" w:rsidP="001B4DB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4DB0">
        <w:rPr>
          <w:rFonts w:ascii="Times New Roman" w:hAnsi="Times New Roman" w:cs="Times New Roman"/>
          <w:sz w:val="24"/>
          <w:szCs w:val="24"/>
          <w:lang w:eastAsia="pl-PL"/>
        </w:rPr>
        <w:t>Orzeczenie o umieszczeniu w domu pomocy społecznej wymaga łącznego spełnienia wyżej wyliczonych przesłanek.</w:t>
      </w:r>
    </w:p>
    <w:p w14:paraId="3DC89D20" w14:textId="77777777" w:rsidR="00BF282F" w:rsidRPr="001B4DB0" w:rsidRDefault="00BF282F" w:rsidP="001B4DB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440ADDE" w14:textId="77777777" w:rsidR="00061E12" w:rsidRPr="001B4DB0" w:rsidRDefault="00000000" w:rsidP="001B4DB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hyperlink r:id="rId6" w:anchor="/jurisprudence/523438624/1/ii-sa-sz-895-20-obowiazek-organow-do-skierowania-danej-osoby-do-domu-pomocy-spolecznej...?cm=URELATIONS" w:history="1">
        <w:r w:rsidR="00061E12" w:rsidRPr="001B4DB0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>II SA/</w:t>
        </w:r>
        <w:proofErr w:type="spellStart"/>
        <w:r w:rsidR="00061E12" w:rsidRPr="001B4DB0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>Sz</w:t>
        </w:r>
        <w:proofErr w:type="spellEnd"/>
        <w:r w:rsidR="00061E12" w:rsidRPr="001B4DB0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 xml:space="preserve"> </w:t>
        </w:r>
        <w:r w:rsidR="00BF282F" w:rsidRPr="001B4DB0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 xml:space="preserve">895/20 </w:t>
        </w:r>
        <w:r w:rsidR="00061E12" w:rsidRPr="001B4DB0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>- Wyrok Wojewódzkiego Sądu Administracyjnego w Szczecinie</w:t>
        </w:r>
      </w:hyperlink>
      <w:r w:rsidR="00BF282F" w:rsidRPr="001B4DB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61E12" w:rsidRPr="001B4DB0">
        <w:rPr>
          <w:rFonts w:ascii="Times New Roman" w:hAnsi="Times New Roman" w:cs="Times New Roman"/>
          <w:b/>
          <w:sz w:val="24"/>
          <w:szCs w:val="24"/>
          <w:lang w:eastAsia="pl-PL"/>
        </w:rPr>
        <w:t>z dnia 1 kwietnia 2021 r.</w:t>
      </w:r>
    </w:p>
    <w:p w14:paraId="505AF4F0" w14:textId="77777777" w:rsidR="00061E12" w:rsidRPr="001B4DB0" w:rsidRDefault="001B4DB0" w:rsidP="001B4DB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4DB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Teza: </w:t>
      </w:r>
      <w:r w:rsidR="00061E12" w:rsidRPr="001B4DB0">
        <w:rPr>
          <w:rFonts w:ascii="Times New Roman" w:hAnsi="Times New Roman" w:cs="Times New Roman"/>
          <w:sz w:val="24"/>
          <w:szCs w:val="24"/>
          <w:lang w:eastAsia="pl-PL"/>
        </w:rPr>
        <w:t xml:space="preserve">Obowiązek organów do skierowania danej osoby do domu pomocy społecznej określonego typu powstaje dopiero wówczas, gdy zaistnieją wszystkie przesłanki warunkujące powstanie prawa do tego rodzaju świadczenia. W świetle tego przepisu powstanie prawa do umieszczenia w domu pomocy społecznej uzależnione zostało od ustalenia, że dana osoba wymaga całodobowej opieki (z powodu wieku, choroby lub niepełnosprawności), nie może samodzielnie funkcjonować w codziennym życiu, a potrzeba opieki nie może być zapewniona w formie usług opiekuńczych. Zatem jednym z podstawowych warunków skierowania do domu pomocy społecznej jest uprzednie </w:t>
      </w:r>
      <w:proofErr w:type="gramStart"/>
      <w:r w:rsidR="00061E12" w:rsidRPr="001B4DB0">
        <w:rPr>
          <w:rFonts w:ascii="Times New Roman" w:hAnsi="Times New Roman" w:cs="Times New Roman"/>
          <w:sz w:val="24"/>
          <w:szCs w:val="24"/>
          <w:lang w:eastAsia="pl-PL"/>
        </w:rPr>
        <w:t>ustalenie,</w:t>
      </w:r>
      <w:proofErr w:type="gramEnd"/>
      <w:r w:rsidR="00061E12" w:rsidRPr="001B4DB0">
        <w:rPr>
          <w:rFonts w:ascii="Times New Roman" w:hAnsi="Times New Roman" w:cs="Times New Roman"/>
          <w:sz w:val="24"/>
          <w:szCs w:val="24"/>
          <w:lang w:eastAsia="pl-PL"/>
        </w:rPr>
        <w:t xml:space="preserve"> czy osoba ubiegająca się o takie skierowanie z powodu wieku, choroby lub niepełnosprawności może samodzielnie funkcjonować w codziennym życiu.</w:t>
      </w:r>
    </w:p>
    <w:p w14:paraId="4C738C7B" w14:textId="77777777" w:rsidR="00BF282F" w:rsidRPr="001B4DB0" w:rsidRDefault="00BF282F" w:rsidP="001B4DB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7E116BD" w14:textId="77777777" w:rsidR="00061E12" w:rsidRPr="001B4DB0" w:rsidRDefault="00000000" w:rsidP="001B4DB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hyperlink r:id="rId7" w:anchor="/jurisprudence/523281923/1/ii-sa-ld-185-20-kierowanie-osoby-do-domu-pomocy-spolecznej-dla-osob-przewlekle-psychicznie...?cm=URELATIONS" w:history="1">
        <w:r w:rsidR="00061E12" w:rsidRPr="001B4DB0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>II SA/</w:t>
        </w:r>
        <w:proofErr w:type="spellStart"/>
        <w:r w:rsidR="00061E12" w:rsidRPr="001B4DB0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>Łd</w:t>
        </w:r>
        <w:proofErr w:type="spellEnd"/>
        <w:r w:rsidR="00061E12" w:rsidRPr="001B4DB0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 xml:space="preserve"> 185/20</w:t>
        </w:r>
        <w:r w:rsidR="00BF282F" w:rsidRPr="001B4DB0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 xml:space="preserve"> </w:t>
        </w:r>
        <w:r w:rsidR="00061E12" w:rsidRPr="001B4DB0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>- Wyrok Wojewódzkiego Sądu Administracyjnego w Łodzi</w:t>
        </w:r>
      </w:hyperlink>
      <w:r w:rsidR="00BF282F" w:rsidRPr="001B4DB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61E12" w:rsidRPr="001B4DB0">
        <w:rPr>
          <w:rFonts w:ascii="Times New Roman" w:hAnsi="Times New Roman" w:cs="Times New Roman"/>
          <w:b/>
          <w:sz w:val="24"/>
          <w:szCs w:val="24"/>
          <w:lang w:eastAsia="pl-PL"/>
        </w:rPr>
        <w:t>z dnia 30 kwietnia 2021 r.</w:t>
      </w:r>
    </w:p>
    <w:p w14:paraId="61321225" w14:textId="77777777" w:rsidR="00061E12" w:rsidRPr="001B4DB0" w:rsidRDefault="001B4DB0" w:rsidP="001B4DB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4DB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Teza: </w:t>
      </w:r>
      <w:r w:rsidR="00061E12" w:rsidRPr="001B4DB0">
        <w:rPr>
          <w:rFonts w:ascii="Times New Roman" w:hAnsi="Times New Roman" w:cs="Times New Roman"/>
          <w:sz w:val="24"/>
          <w:szCs w:val="24"/>
          <w:lang w:eastAsia="pl-PL"/>
        </w:rPr>
        <w:t>W przypadku kierowania osoby do domu pomocy społecznej dla osób przewlekle psychicznie chorych wbrew jej woli, to sąd opiekuńczy bada konieczność umieszczenia osoby kierowanej w tego rodzaju jednostce. Prawomocne orzeczenie sądu opiekuńczego faktycznie zastępuje zgodę osoby kierowanej i ma charakter prejudycjalny (warunkujący) dla postępowania administracyjnego. Nie jest ono jednak jednoznaczne z umieszczeniem osoby w placówce, bowiem to na organie administracyjnym spoczywa obowiązek jego wykonania poprzez wydanie decyzji o skierowaniu osoby do właściwego (odpowiedniego typu) domu. Organy administracji są związane postanowieniem sądu opiekuńczego i nie mogą kwestionować tego orzeczenia w toku prowadzonego postępowania administracyjnego.</w:t>
      </w:r>
    </w:p>
    <w:p w14:paraId="58EF0C34" w14:textId="77777777" w:rsidR="008C0B5E" w:rsidRPr="001B4DB0" w:rsidRDefault="008C0B5E" w:rsidP="001B4D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05E3A57" w14:textId="54307A01" w:rsidR="008C0B5E" w:rsidRPr="001B4DB0" w:rsidRDefault="008C0B5E" w:rsidP="00D83270">
      <w:pPr>
        <w:pStyle w:val="Akapitzlist"/>
        <w:spacing w:before="100" w:beforeAutospacing="1" w:after="100" w:afterAutospacing="1" w:line="240" w:lineRule="auto"/>
        <w:ind w:left="156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C0B5E" w:rsidRPr="001B4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5007A"/>
    <w:multiLevelType w:val="hybridMultilevel"/>
    <w:tmpl w:val="B51A1AC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D134DE2"/>
    <w:multiLevelType w:val="hybridMultilevel"/>
    <w:tmpl w:val="1A7C523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826812">
    <w:abstractNumId w:val="1"/>
  </w:num>
  <w:num w:numId="2" w16cid:durableId="1296063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B5E"/>
    <w:rsid w:val="00061E12"/>
    <w:rsid w:val="001B4DB0"/>
    <w:rsid w:val="003036AD"/>
    <w:rsid w:val="00462335"/>
    <w:rsid w:val="008C0B5E"/>
    <w:rsid w:val="00BF282F"/>
    <w:rsid w:val="00D8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65D39"/>
  <w15:docId w15:val="{B29D3E2F-3EE4-4F02-98A3-8D893BCE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B5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0B5E"/>
    <w:pPr>
      <w:ind w:left="720"/>
      <w:contextualSpacing/>
    </w:pPr>
  </w:style>
  <w:style w:type="paragraph" w:styleId="Bezodstpw">
    <w:name w:val="No Spacing"/>
    <w:uiPriority w:val="1"/>
    <w:qFormat/>
    <w:rsid w:val="008C0B5E"/>
    <w:pPr>
      <w:spacing w:after="0" w:line="240" w:lineRule="auto"/>
    </w:pPr>
  </w:style>
  <w:style w:type="paragraph" w:customStyle="1" w:styleId="text-justify">
    <w:name w:val="text-justify"/>
    <w:basedOn w:val="Normalny"/>
    <w:uiPriority w:val="99"/>
    <w:rsid w:val="008C0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C0B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Dorota Frańczak</cp:lastModifiedBy>
  <cp:revision>3</cp:revision>
  <dcterms:created xsi:type="dcterms:W3CDTF">2023-01-30T21:10:00Z</dcterms:created>
  <dcterms:modified xsi:type="dcterms:W3CDTF">2023-01-31T11:22:00Z</dcterms:modified>
</cp:coreProperties>
</file>