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F2FC1" w14:textId="3D2C37F7" w:rsidR="00D30DEE" w:rsidRPr="006B7126" w:rsidRDefault="00D30DEE" w:rsidP="006B7126">
      <w:pPr>
        <w:pBdr>
          <w:bottom w:val="single" w:sz="4" w:space="1" w:color="auto"/>
        </w:pBd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013D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Istota i cele świadczenia pomocy społecznej</w:t>
      </w:r>
      <w:r w:rsidR="006B71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6F17B1FD" w14:textId="77777777" w:rsidR="00D30DEE" w:rsidRPr="003519A7" w:rsidRDefault="00D30DEE" w:rsidP="00D30DEE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2021</w:t>
      </w:r>
    </w:p>
    <w:p w14:paraId="7B141D8F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</w:rPr>
        <w:t>Wyrok Wojewódzkiego Sądu Administracyjnego w Warszawie sygn. akt II SA/</w:t>
      </w:r>
      <w:proofErr w:type="spellStart"/>
      <w:r w:rsidRPr="003519A7">
        <w:rPr>
          <w:rFonts w:ascii="Times New Roman" w:hAnsi="Times New Roman" w:cs="Times New Roman"/>
          <w:b/>
          <w:sz w:val="24"/>
          <w:szCs w:val="24"/>
        </w:rPr>
        <w:t>Wa</w:t>
      </w:r>
      <w:proofErr w:type="spellEnd"/>
      <w:r w:rsidRPr="003519A7">
        <w:rPr>
          <w:rFonts w:ascii="Times New Roman" w:hAnsi="Times New Roman" w:cs="Times New Roman"/>
          <w:b/>
          <w:sz w:val="24"/>
          <w:szCs w:val="24"/>
        </w:rPr>
        <w:t xml:space="preserve"> 861/20 </w:t>
      </w: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 dnia 15 kwietnia 2021 r.</w:t>
      </w:r>
    </w:p>
    <w:p w14:paraId="4DBEF175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Pomoc społeczna ma charakter subsydiarny, co oznacza, że osoba z niej korzystająca powinna w pierwszej kolejności starać się zaspokoić swoje potrzeby w oparciu o własne środki.</w:t>
      </w:r>
    </w:p>
    <w:p w14:paraId="3141EEBF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</w:rPr>
        <w:t>Wyrok Wojewódzkiego Sądu Administracyjnego w Rzeszowie sygn. akt</w:t>
      </w:r>
      <w:r w:rsidRPr="003519A7">
        <w:rPr>
          <w:rFonts w:ascii="Times New Roman" w:hAnsi="Times New Roman" w:cs="Times New Roman"/>
          <w:sz w:val="24"/>
          <w:szCs w:val="24"/>
        </w:rPr>
        <w:t xml:space="preserve"> </w:t>
      </w:r>
      <w:r w:rsidRPr="003519A7">
        <w:rPr>
          <w:rFonts w:ascii="Times New Roman" w:hAnsi="Times New Roman" w:cs="Times New Roman"/>
          <w:b/>
          <w:sz w:val="24"/>
          <w:szCs w:val="24"/>
        </w:rPr>
        <w:t>II SA/</w:t>
      </w:r>
      <w:proofErr w:type="spellStart"/>
      <w:r w:rsidRPr="003519A7">
        <w:rPr>
          <w:rFonts w:ascii="Times New Roman" w:hAnsi="Times New Roman" w:cs="Times New Roman"/>
          <w:b/>
          <w:sz w:val="24"/>
          <w:szCs w:val="24"/>
        </w:rPr>
        <w:t>Rz</w:t>
      </w:r>
      <w:proofErr w:type="spellEnd"/>
      <w:r w:rsidRPr="003519A7">
        <w:rPr>
          <w:rFonts w:ascii="Times New Roman" w:hAnsi="Times New Roman" w:cs="Times New Roman"/>
          <w:b/>
          <w:sz w:val="24"/>
          <w:szCs w:val="24"/>
        </w:rPr>
        <w:t xml:space="preserve"> 147/21 z</w:t>
      </w: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dnia 28 kwietnia 2021 r.</w:t>
      </w:r>
    </w:p>
    <w:p w14:paraId="4970D5AD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Pomoc społeczna nie jest instytucją, która ma zastępować własne starania obywateli w samodzielnym zapewnieniu utrzymania. Pomoc tego rodzaju nie może </w:t>
      </w:r>
      <w:proofErr w:type="gramStart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służyć,</w:t>
      </w:r>
      <w:proofErr w:type="gramEnd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jako stałe i jedyne źródło dochodów, jeżeli istnieje możliwość i potencjał do osiągnięcia ich - przynajmniej w części - samodzielnie.</w:t>
      </w:r>
    </w:p>
    <w:p w14:paraId="08C221D9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A9926B3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</w:rPr>
        <w:t>Wyrok Wojewódzkiego Sądu Administracyjnego w Krakowie sygn. akt</w:t>
      </w:r>
      <w:r w:rsidRPr="003519A7">
        <w:rPr>
          <w:rFonts w:ascii="Times New Roman" w:hAnsi="Times New Roman" w:cs="Times New Roman"/>
          <w:sz w:val="24"/>
          <w:szCs w:val="24"/>
        </w:rPr>
        <w:t xml:space="preserve"> </w:t>
      </w:r>
      <w:r w:rsidRPr="003519A7">
        <w:rPr>
          <w:rFonts w:ascii="Times New Roman" w:hAnsi="Times New Roman" w:cs="Times New Roman"/>
          <w:b/>
          <w:sz w:val="24"/>
          <w:szCs w:val="24"/>
        </w:rPr>
        <w:t>III SA/Kr 1042/20 z</w:t>
      </w: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dnia 14 czerwca 2021 r.</w:t>
      </w:r>
    </w:p>
    <w:p w14:paraId="006E6298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Pomoc społeczna jest instytucją stosowaną wyjątkowo w sytuacjach, w których obywatel nie jest w stanie sam podołać okolicznościom życiowym. Pomoc ta przyznawana jest w różnej formie i zakresie, a przyznanie jej uzależnione jest od spełnienia określonych przez ustawodawcę warunków. Katalog świadczeń z pomocy społecznej został określony w art. 36 ustawy o pomocy społecznej. Wśród nich znajduje się zasiłek stały, zasiłek okresowy i zasiłek celowy.</w:t>
      </w:r>
    </w:p>
    <w:p w14:paraId="25C91239" w14:textId="77777777" w:rsidR="00D30DEE" w:rsidRPr="003519A7" w:rsidRDefault="00D30DEE" w:rsidP="00D30DEE">
      <w:pPr>
        <w:pStyle w:val="Bezodstpw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2DCCE69B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</w:rPr>
        <w:t>Wyrok Wojewódzkiego Sądu Administracyjnego w Krakowie sygn. akt</w:t>
      </w:r>
      <w:r w:rsidRPr="003519A7">
        <w:rPr>
          <w:rFonts w:ascii="Times New Roman" w:hAnsi="Times New Roman" w:cs="Times New Roman"/>
          <w:sz w:val="24"/>
          <w:szCs w:val="24"/>
        </w:rPr>
        <w:t xml:space="preserve"> </w:t>
      </w:r>
      <w:r w:rsidRPr="003519A7">
        <w:rPr>
          <w:rFonts w:ascii="Times New Roman" w:hAnsi="Times New Roman" w:cs="Times New Roman"/>
          <w:b/>
          <w:sz w:val="24"/>
          <w:szCs w:val="24"/>
        </w:rPr>
        <w:t>III SA/Kr 1366/20 z</w:t>
      </w: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dnia 7 lipca 2021 r.</w:t>
      </w:r>
    </w:p>
    <w:p w14:paraId="28B79BBE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Organ może przyznać świadczenie w wysokości pokrywającej całość lub część kosztów zakupu żywności, wysokość tej pomocy powinna być ustalona w odniesieniu do potrzeb wnioskodawcy, ale również możliwości finansowych organu i pomocy jak największej liczbie osób, które pomocy tej potrzebują. Nie budzi wątpliwości fakt, że ilość osób potrzebujących pomocy wzrasta, również w wyniku epidemii Covid-19, a zatem może w konkretnych sytuacjach zdarzyć się, że aktualnie przyznawana pomoc będzie niższa niż uzyskana poprzednio przez skarżącego, a przyczyną tego będzie właśnie potrzeba zważenia tych wszystkich elementów, które decydują o wysokości przyznanego zasiłku celowego.</w:t>
      </w:r>
    </w:p>
    <w:p w14:paraId="26DE9889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48E8D0F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</w:rPr>
        <w:t>Wyrok Wojewódzkiego Sądu Administracyjnego w Krakowie sygn. akt</w:t>
      </w:r>
      <w:r w:rsidRPr="003519A7">
        <w:rPr>
          <w:rFonts w:ascii="Times New Roman" w:hAnsi="Times New Roman" w:cs="Times New Roman"/>
          <w:sz w:val="24"/>
          <w:szCs w:val="24"/>
        </w:rPr>
        <w:t xml:space="preserve"> </w:t>
      </w:r>
      <w:r w:rsidRPr="003519A7">
        <w:rPr>
          <w:rFonts w:ascii="Times New Roman" w:hAnsi="Times New Roman" w:cs="Times New Roman"/>
          <w:b/>
          <w:sz w:val="24"/>
          <w:szCs w:val="24"/>
        </w:rPr>
        <w:t>III SA/Kr 1373/20 z</w:t>
      </w: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dnia 8 lipca 2021 r.</w:t>
      </w:r>
    </w:p>
    <w:p w14:paraId="2BC64D02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Celem pomocy społecznej jest wspieranie beneficjentów w przezwyciężaniu trudności związanych z pozyskaniu środków na niezbędne utrzymanie, a nie łożenie na ich utrzymanie, czy też zaspokajanie wszelkich zgłoszonych roszczeń.</w:t>
      </w:r>
    </w:p>
    <w:p w14:paraId="71850BB5" w14:textId="77777777" w:rsidR="00D30DEE" w:rsidRPr="003519A7" w:rsidRDefault="00D30DEE" w:rsidP="00D30DEE">
      <w:pPr>
        <w:pStyle w:val="Bezodstpw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181F119F" w14:textId="77777777" w:rsidR="00D30DEE" w:rsidRPr="003519A7" w:rsidRDefault="00D30DEE" w:rsidP="00D30DEE">
      <w:pPr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</w:rPr>
        <w:t xml:space="preserve">Wyrok Wojewódzkiego Sądu Administracyjnego w Poznaniu sygn. akt II SA/Po 771/20 z dnia 27 </w:t>
      </w: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lipca 2021 r.</w:t>
      </w:r>
    </w:p>
    <w:p w14:paraId="7AF3C5C4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Uznaniowy charakter specjalnego zasiłku celowego wymaga dokonania szczegółowych ustaleń nie tylko co do istnienia uzasadnionej potrzeby oraz możliwości samodzielnego jej zaspokojenia, lecz także zbadania, czy zachodzi szczególnie uzasadniony przypadek w rozumieniu art. 41 pkt 1 </w:t>
      </w:r>
      <w:proofErr w:type="spellStart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4F6FB91" w14:textId="77777777" w:rsidR="00D30DEE" w:rsidRPr="003519A7" w:rsidRDefault="00D30DEE" w:rsidP="00D30DEE">
      <w:pPr>
        <w:pStyle w:val="Bezodstpw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421DE42F" w14:textId="77777777" w:rsidR="00D30DEE" w:rsidRPr="003519A7" w:rsidRDefault="00D30DEE" w:rsidP="00D30DEE">
      <w:pPr>
        <w:spacing w:after="75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</w:rPr>
        <w:t xml:space="preserve">Wyrok Wojewódzkiego Sądu Administracyjnego w Poznaniu sygn. akt II SA/Po 912/20 z dnia 30 września </w:t>
      </w: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2021 r.</w:t>
      </w:r>
    </w:p>
    <w:p w14:paraId="0FC7B851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Specjalny zasiłek celowy powinien być zatem traktowany jako wyjątkowa, szczególna pomoc doraźna na konkretny cel bytowy w sytuacji, gdy uzyskiwany dochód przekracza ustawowe kryterium dochodowe, a nie jest możliwe uzyskanie potrzebnych środków w ramach własnych działań strony i zwyczajnych świadczeń z pomocy społecznej. Przyznanie tego rodzaju zasiłku powinno uwzględniać okoliczności konkretnej sprawy (w tym indywidualną sytuację strony i ogólną sytuację pozostałych potrzebujących) oraz cele i zadania pomocy społecznej (art. 2 pkt 1 </w:t>
      </w:r>
      <w:proofErr w:type="spellStart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i art. 3 pkt 1 </w:t>
      </w:r>
      <w:proofErr w:type="spellStart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.). Odstępstwo od konieczności spełnienia kryterium dochodowego powoduje, że przyznanie pomocy takim osobom, w sytuacji ograniczonych środków finansowych i dużej liczby uprawnionych oraz osób oczekujących na wsparcie, wymaga wyjątkowych okoliczności.</w:t>
      </w:r>
    </w:p>
    <w:p w14:paraId="7BF6BBB6" w14:textId="77777777" w:rsidR="00D30DEE" w:rsidRPr="003519A7" w:rsidRDefault="00D30DEE" w:rsidP="00D30DEE">
      <w:pPr>
        <w:pStyle w:val="Bezodstpw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438C2F7A" w14:textId="77777777" w:rsidR="00D30DEE" w:rsidRPr="003519A7" w:rsidRDefault="00D30DEE" w:rsidP="00D30DEE">
      <w:pPr>
        <w:spacing w:after="75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</w:rPr>
        <w:t xml:space="preserve">Wyrok Wojewódzkiego Sądu Administracyjnego w Gorzowie Wielkopolskim sygn. akt II SA/Go 54/21 z dnia 20 października </w:t>
      </w: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2021 r.</w:t>
      </w:r>
    </w:p>
    <w:p w14:paraId="7406269F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Bierna bądź roszczeniowa postawa podmiotów objętych pomocą społeczną może spowodować odmowę przyznania świadczenia bądź wstrzymanie wypłaty świadczenia.</w:t>
      </w:r>
    </w:p>
    <w:p w14:paraId="2B0490A8" w14:textId="77777777" w:rsidR="00D30DEE" w:rsidRPr="003519A7" w:rsidRDefault="00D30DEE" w:rsidP="00D30DEE">
      <w:pPr>
        <w:pStyle w:val="Bezodstpw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692E5046" w14:textId="77777777" w:rsidR="00D30DEE" w:rsidRPr="003519A7" w:rsidRDefault="00D30DEE" w:rsidP="00D30DEE">
      <w:pPr>
        <w:spacing w:after="75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</w:rPr>
        <w:t>Wyrok Wojewódzkiego Sądu Administracyjnego w Bydgoszczy sygn. akt II SA/</w:t>
      </w:r>
      <w:proofErr w:type="spellStart"/>
      <w:r w:rsidRPr="003519A7">
        <w:rPr>
          <w:rFonts w:ascii="Times New Roman" w:hAnsi="Times New Roman" w:cs="Times New Roman"/>
          <w:b/>
          <w:sz w:val="24"/>
          <w:szCs w:val="24"/>
        </w:rPr>
        <w:t>Bd</w:t>
      </w:r>
      <w:proofErr w:type="spellEnd"/>
      <w:r w:rsidRPr="003519A7">
        <w:rPr>
          <w:rFonts w:ascii="Times New Roman" w:hAnsi="Times New Roman" w:cs="Times New Roman"/>
          <w:b/>
          <w:sz w:val="24"/>
          <w:szCs w:val="24"/>
        </w:rPr>
        <w:t xml:space="preserve"> 223/21 z dnia 20 października </w:t>
      </w: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2021 r.</w:t>
      </w:r>
    </w:p>
    <w:p w14:paraId="30CA8611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Pomoc społeczna przyznawana jest na zasadzie pomocniczości (subsydiarności), a więc odwołuje się do samodzielności obywateli w zapewnieniu spełnienia własnych, podstawowych potrzeb życiowych. Pomoc społeczna nie przysługuje zatem każdemu, kto wyrazi wolę skorzystania z niej, ale temu który - z uwagi na znalezienie się w sytuacji kryzysowej - przestaje być samowystarczalny. Pomoc społeczna przyznawana jest przede wszystkim w przypadku stwierdzenia po stronie wnioskodawcy szczególnie trudnej sytuacji życiowej, której samodzielnie nie może przezwyciężyć. Otwarty katalog takich okoliczności zawiera art. 7 </w:t>
      </w:r>
      <w:proofErr w:type="spellStart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Są to m.in. bezdomność, sieroctwo, </w:t>
      </w:r>
      <w:proofErr w:type="gramStart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bezrobocie,</w:t>
      </w:r>
      <w:proofErr w:type="gramEnd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czy niepełnosprawność.</w:t>
      </w:r>
    </w:p>
    <w:p w14:paraId="6485FE95" w14:textId="77777777" w:rsidR="00D30DEE" w:rsidRPr="003519A7" w:rsidRDefault="00D30DEE" w:rsidP="00D30DEE">
      <w:pPr>
        <w:pStyle w:val="Bezodstpw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0384941E" w14:textId="77777777" w:rsidR="00D30DEE" w:rsidRPr="003519A7" w:rsidRDefault="00D30DEE" w:rsidP="00D30DEE">
      <w:pPr>
        <w:spacing w:after="75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</w:rPr>
        <w:t>Wyrok Wojewódzkiego Sądu Administracyjnego w Bydgoszczy sygn. akt II SA/</w:t>
      </w:r>
      <w:proofErr w:type="spellStart"/>
      <w:r w:rsidRPr="003519A7">
        <w:rPr>
          <w:rFonts w:ascii="Times New Roman" w:hAnsi="Times New Roman" w:cs="Times New Roman"/>
          <w:b/>
          <w:sz w:val="24"/>
          <w:szCs w:val="24"/>
        </w:rPr>
        <w:t>Bd</w:t>
      </w:r>
      <w:proofErr w:type="spellEnd"/>
      <w:r w:rsidRPr="003519A7">
        <w:rPr>
          <w:rFonts w:ascii="Times New Roman" w:hAnsi="Times New Roman" w:cs="Times New Roman"/>
          <w:b/>
          <w:sz w:val="24"/>
          <w:szCs w:val="24"/>
        </w:rPr>
        <w:t xml:space="preserve"> 956/21 z dnia 10 listopada </w:t>
      </w: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2021 r.</w:t>
      </w:r>
    </w:p>
    <w:p w14:paraId="1032EB4A" w14:textId="77777777" w:rsidR="00D30DEE" w:rsidRPr="003519A7" w:rsidRDefault="00D30DEE" w:rsidP="00D30DEE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Celem pomocy społecznej nie jest proste rozdawnictwo świadczeń, ale wspieranie osoby w wysiłkach zmierzających do pokonania trudnej sytuacji życiowej. Wykazywanie kategorycznej niechęci do podjęcia takiego wysiłku stanowi podstawę odmowy udzielenia pomocy.</w:t>
      </w:r>
    </w:p>
    <w:p w14:paraId="0C7925B1" w14:textId="77777777" w:rsidR="00D30DEE" w:rsidRPr="003519A7" w:rsidRDefault="00D30DEE" w:rsidP="00D30DEE">
      <w:pPr>
        <w:pStyle w:val="Bezodstpw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1EA7A66F" w14:textId="77777777" w:rsidR="00D30DEE" w:rsidRPr="003519A7" w:rsidRDefault="00D30DEE" w:rsidP="00D30DEE">
      <w:pPr>
        <w:spacing w:after="75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</w:rPr>
        <w:t>Wyrok Wojewódzkiego Sądu Administracyjnego we Wrocławiu sygn. akt II SA/</w:t>
      </w:r>
      <w:proofErr w:type="spellStart"/>
      <w:r w:rsidRPr="003519A7">
        <w:rPr>
          <w:rFonts w:ascii="Times New Roman" w:hAnsi="Times New Roman" w:cs="Times New Roman"/>
          <w:b/>
          <w:sz w:val="24"/>
          <w:szCs w:val="24"/>
        </w:rPr>
        <w:t>Wr</w:t>
      </w:r>
      <w:proofErr w:type="spellEnd"/>
      <w:r w:rsidRPr="003519A7">
        <w:rPr>
          <w:rFonts w:ascii="Times New Roman" w:hAnsi="Times New Roman" w:cs="Times New Roman"/>
          <w:b/>
          <w:sz w:val="24"/>
          <w:szCs w:val="24"/>
        </w:rPr>
        <w:t xml:space="preserve"> 249/21 z dnia 16 grudnia </w:t>
      </w: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2021 r.</w:t>
      </w:r>
    </w:p>
    <w:p w14:paraId="434D531A" w14:textId="646BCCCE" w:rsidR="003036AD" w:rsidRPr="006B7126" w:rsidRDefault="00D30DEE" w:rsidP="006B7126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Pomoc społeczna, w tym również przyznawanie zasiłków celowych, ma charakter jedynie subsydiarny, uzupełniający. Nie może zaspakajać całkowicie potrzeb jej beneficjentów, którzy powinni wykorzystywać własne środki i możliwości. Pomoc społeczna ma być jedynie wsparciem, a nie zupełnym zastąpieniem działania osób lub ich rodzin. Celem pomocy społecznej nie jest stałe dostarczanie środków utrzymania i zaspakajanie wszystkich potrzeb jej beneficjentów. Pomoc ta nie może zatem polegać na stałym zapewnieniu środków utrzymania i ma jedynie subsydiarny charakter w stosunku do aktywności samego zainteresowanego.</w:t>
      </w:r>
    </w:p>
    <w:sectPr w:rsidR="003036AD" w:rsidRPr="006B71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1B608DE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4880EA5"/>
    <w:multiLevelType w:val="hybridMultilevel"/>
    <w:tmpl w:val="EF5C4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11550">
    <w:abstractNumId w:val="2"/>
  </w:num>
  <w:num w:numId="2" w16cid:durableId="1859393211">
    <w:abstractNumId w:val="0"/>
  </w:num>
  <w:num w:numId="3" w16cid:durableId="4282821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0DEE"/>
    <w:rsid w:val="00224B57"/>
    <w:rsid w:val="003036AD"/>
    <w:rsid w:val="003519A7"/>
    <w:rsid w:val="00462335"/>
    <w:rsid w:val="006B7126"/>
    <w:rsid w:val="00961E47"/>
    <w:rsid w:val="00C013D9"/>
    <w:rsid w:val="00D3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F5DB3"/>
  <w15:docId w15:val="{13311384-490B-48F2-A923-D427E0D51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0DE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0DEE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D30DEE"/>
    <w:rPr>
      <w:color w:val="0000FF"/>
      <w:u w:val="single"/>
    </w:rPr>
  </w:style>
  <w:style w:type="paragraph" w:styleId="Bezodstpw">
    <w:name w:val="No Spacing"/>
    <w:uiPriority w:val="1"/>
    <w:qFormat/>
    <w:rsid w:val="00D30D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849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7</cp:revision>
  <dcterms:created xsi:type="dcterms:W3CDTF">2023-01-30T17:14:00Z</dcterms:created>
  <dcterms:modified xsi:type="dcterms:W3CDTF">2023-01-31T10:44:00Z</dcterms:modified>
</cp:coreProperties>
</file>