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54628" w14:textId="77777777" w:rsidR="000B66D9" w:rsidRPr="00A532E7" w:rsidRDefault="000B66D9" w:rsidP="00A532E7">
      <w:pPr>
        <w:pBdr>
          <w:bottom w:val="single" w:sz="4" w:space="1" w:color="auto"/>
        </w:pBdr>
        <w:spacing w:before="100" w:beforeAutospacing="1" w:after="100" w:afterAutospacing="1" w:line="240" w:lineRule="auto"/>
        <w:jc w:val="both"/>
        <w:rPr>
          <w:rFonts w:ascii="Times New Roman" w:eastAsia="Times New Roman" w:hAnsi="Times New Roman" w:cs="Times New Roman"/>
          <w:b/>
          <w:sz w:val="24"/>
          <w:szCs w:val="24"/>
          <w:lang w:eastAsia="pl-PL"/>
        </w:rPr>
      </w:pPr>
      <w:r w:rsidRPr="00A532E7">
        <w:rPr>
          <w:rFonts w:ascii="Times New Roman" w:eastAsia="Times New Roman" w:hAnsi="Times New Roman" w:cs="Times New Roman"/>
          <w:b/>
          <w:sz w:val="24"/>
          <w:szCs w:val="24"/>
          <w:lang w:eastAsia="pl-PL"/>
        </w:rPr>
        <w:t>Kryteria ustalania uprawnień do świadczeń.</w:t>
      </w:r>
    </w:p>
    <w:p w14:paraId="460130F1" w14:textId="77777777" w:rsidR="000B66D9" w:rsidRPr="00C83F21" w:rsidRDefault="000B66D9" w:rsidP="003D04CF">
      <w:pPr>
        <w:pStyle w:val="Akapitzlist"/>
        <w:spacing w:before="100" w:beforeAutospacing="1" w:after="100" w:afterAutospacing="1" w:line="240" w:lineRule="auto"/>
        <w:jc w:val="both"/>
        <w:rPr>
          <w:rFonts w:ascii="Times New Roman" w:eastAsia="Times New Roman" w:hAnsi="Times New Roman" w:cs="Times New Roman"/>
          <w:b/>
          <w:sz w:val="24"/>
          <w:szCs w:val="24"/>
          <w:lang w:eastAsia="pl-PL"/>
        </w:rPr>
      </w:pPr>
    </w:p>
    <w:p w14:paraId="36BF612C" w14:textId="77777777" w:rsidR="000B66D9" w:rsidRPr="00C83F21" w:rsidRDefault="000B66D9" w:rsidP="003D04CF">
      <w:pPr>
        <w:pStyle w:val="Akapitzlist"/>
        <w:spacing w:before="100" w:beforeAutospacing="1" w:after="100" w:afterAutospacing="1" w:line="240" w:lineRule="auto"/>
        <w:jc w:val="both"/>
        <w:rPr>
          <w:rFonts w:ascii="Times New Roman" w:eastAsia="Times New Roman" w:hAnsi="Times New Roman" w:cs="Times New Roman"/>
          <w:b/>
          <w:sz w:val="24"/>
          <w:szCs w:val="24"/>
          <w:lang w:eastAsia="pl-PL"/>
        </w:rPr>
      </w:pPr>
    </w:p>
    <w:p w14:paraId="2871B960" w14:textId="77777777" w:rsidR="000B66D9" w:rsidRPr="00C83F21" w:rsidRDefault="000B66D9" w:rsidP="003D04CF">
      <w:pPr>
        <w:pStyle w:val="Akapitzlist"/>
        <w:numPr>
          <w:ilvl w:val="0"/>
          <w:numId w:val="2"/>
        </w:numPr>
        <w:spacing w:before="100" w:beforeAutospacing="1" w:after="100" w:afterAutospacing="1" w:line="240" w:lineRule="auto"/>
        <w:rPr>
          <w:rFonts w:ascii="Times New Roman" w:eastAsia="Times New Roman" w:hAnsi="Times New Roman" w:cs="Times New Roman"/>
          <w:b/>
          <w:bCs/>
          <w:sz w:val="24"/>
          <w:szCs w:val="24"/>
          <w:lang w:eastAsia="pl-PL"/>
        </w:rPr>
      </w:pPr>
      <w:r w:rsidRPr="00C83F21">
        <w:rPr>
          <w:rFonts w:ascii="Times New Roman" w:eastAsia="Times New Roman" w:hAnsi="Times New Roman" w:cs="Times New Roman"/>
          <w:b/>
          <w:bCs/>
          <w:sz w:val="24"/>
          <w:szCs w:val="24"/>
          <w:lang w:eastAsia="pl-PL"/>
        </w:rPr>
        <w:t>2022</w:t>
      </w:r>
    </w:p>
    <w:p w14:paraId="2DE160B5" w14:textId="77777777" w:rsidR="00C83F21" w:rsidRPr="003D04CF" w:rsidRDefault="00000000" w:rsidP="003D04CF">
      <w:pPr>
        <w:spacing w:after="0" w:line="240" w:lineRule="auto"/>
        <w:rPr>
          <w:rFonts w:ascii="Times New Roman" w:eastAsia="Times New Roman" w:hAnsi="Times New Roman" w:cs="Times New Roman"/>
          <w:b/>
          <w:sz w:val="24"/>
          <w:szCs w:val="24"/>
          <w:lang w:eastAsia="pl-PL"/>
        </w:rPr>
      </w:pPr>
      <w:hyperlink r:id="rId5" w:anchor="/jurisprudence/523465845/1/ii-sa-bk-277-22-obligatoryjne-przyjecie-ryczaltowego-dochodu-z-gospodarstwa-rolnego-na-potrzeby...?cm=URELATIONS" w:history="1">
        <w:r w:rsidR="003D04CF" w:rsidRPr="003D04CF">
          <w:rPr>
            <w:rFonts w:ascii="Times New Roman" w:eastAsia="Times New Roman" w:hAnsi="Times New Roman" w:cs="Times New Roman"/>
            <w:b/>
            <w:bCs/>
            <w:sz w:val="24"/>
            <w:szCs w:val="24"/>
            <w:lang w:eastAsia="pl-PL"/>
          </w:rPr>
          <w:t xml:space="preserve">II SA/Bk 277/22 </w:t>
        </w:r>
        <w:r w:rsidR="00C83F21" w:rsidRPr="003D04CF">
          <w:rPr>
            <w:rFonts w:ascii="Times New Roman" w:eastAsia="Times New Roman" w:hAnsi="Times New Roman" w:cs="Times New Roman"/>
            <w:b/>
            <w:bCs/>
            <w:sz w:val="24"/>
            <w:szCs w:val="24"/>
            <w:lang w:eastAsia="pl-PL"/>
          </w:rPr>
          <w:t>- Wyrok Wojewódzkiego Sądu Administracyjnego w Białymstoku</w:t>
        </w:r>
      </w:hyperlink>
      <w:r w:rsidR="003D04CF" w:rsidRPr="003D04CF">
        <w:rPr>
          <w:rFonts w:ascii="Times New Roman" w:eastAsia="Times New Roman" w:hAnsi="Times New Roman" w:cs="Times New Roman"/>
          <w:b/>
          <w:sz w:val="24"/>
          <w:szCs w:val="24"/>
          <w:lang w:eastAsia="pl-PL"/>
        </w:rPr>
        <w:t xml:space="preserve"> </w:t>
      </w:r>
      <w:r w:rsidR="00C83F21" w:rsidRPr="003D04CF">
        <w:rPr>
          <w:rFonts w:ascii="Times New Roman" w:eastAsia="Times New Roman" w:hAnsi="Times New Roman" w:cs="Times New Roman"/>
          <w:b/>
          <w:sz w:val="24"/>
          <w:szCs w:val="24"/>
          <w:lang w:eastAsia="pl-PL"/>
        </w:rPr>
        <w:t>z dnia 12 lipca 2022 r.</w:t>
      </w:r>
    </w:p>
    <w:p w14:paraId="3A47C883" w14:textId="77777777" w:rsidR="00C83F21" w:rsidRDefault="003D04CF" w:rsidP="003D04CF">
      <w:pPr>
        <w:spacing w:after="90" w:line="240" w:lineRule="auto"/>
        <w:jc w:val="both"/>
        <w:rPr>
          <w:rFonts w:ascii="Times New Roman" w:eastAsia="Times New Roman" w:hAnsi="Times New Roman" w:cs="Times New Roman"/>
          <w:sz w:val="24"/>
          <w:szCs w:val="24"/>
          <w:lang w:eastAsia="pl-PL"/>
        </w:rPr>
      </w:pPr>
      <w:r w:rsidRPr="003519A7">
        <w:rPr>
          <w:rFonts w:ascii="Times New Roman" w:hAnsi="Times New Roman" w:cs="Times New Roman"/>
          <w:b/>
          <w:sz w:val="24"/>
          <w:szCs w:val="24"/>
          <w:lang w:eastAsia="pl-PL"/>
        </w:rPr>
        <w:t xml:space="preserve">Teza: </w:t>
      </w:r>
      <w:r w:rsidR="00C83F21" w:rsidRPr="00C83F21">
        <w:rPr>
          <w:rFonts w:ascii="Times New Roman" w:eastAsia="Times New Roman" w:hAnsi="Times New Roman" w:cs="Times New Roman"/>
          <w:sz w:val="24"/>
          <w:szCs w:val="24"/>
          <w:lang w:eastAsia="pl-PL"/>
        </w:rPr>
        <w:t>Wykładnia art. 8 ust. 9 u.p.s. była wielokrotnie dokonywana w orzecznictwie Naczelnego Sądu Administracyjnego. NSA wskazywał, że przepis ten nakazuje obligatoryjne przyjęcie ryczałtowego dochodu z gospodarstwa rolnego. Przeliczenia dokonuje się wówczas, gdy stronie służy jakikolwiek tytuł prawny do gospodarstwa, niezależnie od tego czy dochody są osiągane, czy obiektywnie można je osiągnąć. Oznacza to, że z punktu widzenia powołanego przepisu bez znaczenia jest okoliczność, czy gospodarstwo rolne jest uprawiane czy też nie i z jakiego powodu oraz czy rzeczywiście przynosi ono dochody.</w:t>
      </w:r>
    </w:p>
    <w:p w14:paraId="6EE40B60" w14:textId="77777777" w:rsidR="003D04CF" w:rsidRPr="003D04CF" w:rsidRDefault="003D04CF" w:rsidP="003D04CF">
      <w:pPr>
        <w:spacing w:after="90" w:line="240" w:lineRule="auto"/>
        <w:jc w:val="both"/>
        <w:rPr>
          <w:rFonts w:ascii="Times New Roman" w:eastAsia="Times New Roman" w:hAnsi="Times New Roman" w:cs="Times New Roman"/>
          <w:b/>
          <w:sz w:val="24"/>
          <w:szCs w:val="24"/>
          <w:lang w:eastAsia="pl-PL"/>
        </w:rPr>
      </w:pPr>
    </w:p>
    <w:p w14:paraId="3D954E26" w14:textId="77777777" w:rsidR="00C83F21" w:rsidRPr="003D04CF" w:rsidRDefault="00000000" w:rsidP="003D04CF">
      <w:pPr>
        <w:spacing w:after="0" w:line="240" w:lineRule="auto"/>
        <w:rPr>
          <w:rFonts w:ascii="Times New Roman" w:eastAsia="Times New Roman" w:hAnsi="Times New Roman" w:cs="Times New Roman"/>
          <w:b/>
          <w:sz w:val="24"/>
          <w:szCs w:val="24"/>
          <w:lang w:eastAsia="pl-PL"/>
        </w:rPr>
      </w:pPr>
      <w:hyperlink r:id="rId6" w:anchor="/jurisprudence/523447966/1/iv-sa-wr-610-21-ustalanie-dochodow-stanowiacych-podstawe-do-przyznania-swiadczen-z-pomocy...?cm=URELATIONS" w:history="1">
        <w:r w:rsidR="003D04CF" w:rsidRPr="003D04CF">
          <w:rPr>
            <w:rFonts w:ascii="Times New Roman" w:eastAsia="Times New Roman" w:hAnsi="Times New Roman" w:cs="Times New Roman"/>
            <w:b/>
            <w:bCs/>
            <w:sz w:val="24"/>
            <w:szCs w:val="24"/>
            <w:lang w:eastAsia="pl-PL"/>
          </w:rPr>
          <w:t xml:space="preserve">IV SA/Wr 610/21 </w:t>
        </w:r>
        <w:r w:rsidR="00C83F21" w:rsidRPr="003D04CF">
          <w:rPr>
            <w:rFonts w:ascii="Times New Roman" w:eastAsia="Times New Roman" w:hAnsi="Times New Roman" w:cs="Times New Roman"/>
            <w:b/>
            <w:bCs/>
            <w:sz w:val="24"/>
            <w:szCs w:val="24"/>
            <w:lang w:eastAsia="pl-PL"/>
          </w:rPr>
          <w:t>- Wyrok Wojewódzkiego Sądu Administracyjnego we Wrocławiu</w:t>
        </w:r>
      </w:hyperlink>
      <w:r w:rsidR="00C83F21" w:rsidRPr="003D04CF">
        <w:rPr>
          <w:rFonts w:ascii="Times New Roman" w:eastAsia="Times New Roman" w:hAnsi="Times New Roman" w:cs="Times New Roman"/>
          <w:b/>
          <w:sz w:val="24"/>
          <w:szCs w:val="24"/>
          <w:lang w:eastAsia="pl-PL"/>
        </w:rPr>
        <w:t> z dnia 6 maja 2022 r.</w:t>
      </w:r>
    </w:p>
    <w:p w14:paraId="23E3CD6A" w14:textId="77777777" w:rsidR="00C83F21" w:rsidRDefault="003D04CF" w:rsidP="003D04CF">
      <w:pPr>
        <w:spacing w:after="90" w:line="240" w:lineRule="auto"/>
        <w:jc w:val="both"/>
        <w:rPr>
          <w:rFonts w:ascii="Times New Roman" w:eastAsia="Times New Roman" w:hAnsi="Times New Roman" w:cs="Times New Roman"/>
          <w:sz w:val="24"/>
          <w:szCs w:val="24"/>
          <w:lang w:eastAsia="pl-PL"/>
        </w:rPr>
      </w:pPr>
      <w:r w:rsidRPr="003519A7">
        <w:rPr>
          <w:rFonts w:ascii="Times New Roman" w:hAnsi="Times New Roman" w:cs="Times New Roman"/>
          <w:b/>
          <w:sz w:val="24"/>
          <w:szCs w:val="24"/>
          <w:lang w:eastAsia="pl-PL"/>
        </w:rPr>
        <w:t xml:space="preserve">Teza: </w:t>
      </w:r>
      <w:r w:rsidR="00C83F21" w:rsidRPr="00C83F21">
        <w:rPr>
          <w:rFonts w:ascii="Times New Roman" w:eastAsia="Times New Roman" w:hAnsi="Times New Roman" w:cs="Times New Roman"/>
          <w:sz w:val="24"/>
          <w:szCs w:val="24"/>
          <w:lang w:eastAsia="pl-PL"/>
        </w:rPr>
        <w:t>W trakcie wywiadu środowiskowego osoba ubiegająca się o przyznanie pomocy powinna rzetelnie przedstawić swą sytuację materialną i że to rolą organu, a nie strony, jest ocena, czy poszczególne składniki dochodu stanowią dochód w rozumieniu ustawy o pomocy społecznej. Organ nie ma obowiązku poszukiwania informacji dotyczących ustalenia dochodów stanowiących podstawę do przyznania świadczeń z pomocy społecznej oraz że żaden przepis ustawy nie wskazuje na możliwość zwolnienia wnioskodawcy z obowiązku wskazania wszystkich dochodów z tego tylko powodu, że inne świadczenie pieniężne</w:t>
      </w:r>
      <w:r>
        <w:rPr>
          <w:rFonts w:ascii="Times New Roman" w:eastAsia="Times New Roman" w:hAnsi="Times New Roman" w:cs="Times New Roman"/>
          <w:sz w:val="24"/>
          <w:szCs w:val="24"/>
          <w:lang w:eastAsia="pl-PL"/>
        </w:rPr>
        <w:t xml:space="preserve"> </w:t>
      </w:r>
      <w:r w:rsidR="00C83F21" w:rsidRPr="00C83F21">
        <w:rPr>
          <w:rFonts w:ascii="Times New Roman" w:eastAsia="Times New Roman" w:hAnsi="Times New Roman" w:cs="Times New Roman"/>
          <w:sz w:val="24"/>
          <w:szCs w:val="24"/>
          <w:lang w:eastAsia="pl-PL"/>
        </w:rPr>
        <w:t>jest już wypłacane przez ten sam organ.</w:t>
      </w:r>
    </w:p>
    <w:p w14:paraId="754C2B87" w14:textId="77777777" w:rsidR="003D04CF" w:rsidRPr="00C83F21" w:rsidRDefault="003D04CF" w:rsidP="003D04CF">
      <w:pPr>
        <w:spacing w:after="90" w:line="240" w:lineRule="auto"/>
        <w:jc w:val="both"/>
        <w:rPr>
          <w:rFonts w:ascii="Times New Roman" w:eastAsia="Times New Roman" w:hAnsi="Times New Roman" w:cs="Times New Roman"/>
          <w:sz w:val="24"/>
          <w:szCs w:val="24"/>
          <w:lang w:eastAsia="pl-PL"/>
        </w:rPr>
      </w:pPr>
    </w:p>
    <w:p w14:paraId="062ED9F3" w14:textId="77777777" w:rsidR="00C83F21" w:rsidRPr="003D04CF" w:rsidRDefault="00000000" w:rsidP="003D04CF">
      <w:pPr>
        <w:spacing w:after="0" w:line="240" w:lineRule="auto"/>
        <w:rPr>
          <w:rFonts w:ascii="Times New Roman" w:eastAsia="Times New Roman" w:hAnsi="Times New Roman" w:cs="Times New Roman"/>
          <w:b/>
          <w:sz w:val="24"/>
          <w:szCs w:val="24"/>
          <w:lang w:eastAsia="pl-PL"/>
        </w:rPr>
      </w:pPr>
      <w:hyperlink r:id="rId7" w:anchor="/jurisprudence/523414706/1/ii-sa-po-790-21-kwalifikacja-srodkow-zgromadzonych-na-koncie-a-ustalanie-dochodu-na-potrzeby...?cm=URELATIONS" w:history="1">
        <w:r w:rsidR="003D04CF" w:rsidRPr="003D04CF">
          <w:rPr>
            <w:rFonts w:ascii="Times New Roman" w:eastAsia="Times New Roman" w:hAnsi="Times New Roman" w:cs="Times New Roman"/>
            <w:b/>
            <w:bCs/>
            <w:sz w:val="24"/>
            <w:szCs w:val="24"/>
            <w:lang w:eastAsia="pl-PL"/>
          </w:rPr>
          <w:t xml:space="preserve">II SA/Po 790/21 </w:t>
        </w:r>
        <w:r w:rsidR="00C83F21" w:rsidRPr="003D04CF">
          <w:rPr>
            <w:rFonts w:ascii="Times New Roman" w:eastAsia="Times New Roman" w:hAnsi="Times New Roman" w:cs="Times New Roman"/>
            <w:b/>
            <w:bCs/>
            <w:sz w:val="24"/>
            <w:szCs w:val="24"/>
            <w:lang w:eastAsia="pl-PL"/>
          </w:rPr>
          <w:t>- Wyrok Wojewódzkiego Sądu Administracyjnego w Poznaniu</w:t>
        </w:r>
      </w:hyperlink>
      <w:r w:rsidR="003D04CF" w:rsidRPr="003D04CF">
        <w:rPr>
          <w:rFonts w:ascii="Times New Roman" w:eastAsia="Times New Roman" w:hAnsi="Times New Roman" w:cs="Times New Roman"/>
          <w:b/>
          <w:sz w:val="24"/>
          <w:szCs w:val="24"/>
          <w:lang w:eastAsia="pl-PL"/>
        </w:rPr>
        <w:t xml:space="preserve"> </w:t>
      </w:r>
      <w:r w:rsidR="00C83F21" w:rsidRPr="003D04CF">
        <w:rPr>
          <w:rFonts w:ascii="Times New Roman" w:eastAsia="Times New Roman" w:hAnsi="Times New Roman" w:cs="Times New Roman"/>
          <w:b/>
          <w:sz w:val="24"/>
          <w:szCs w:val="24"/>
          <w:lang w:eastAsia="pl-PL"/>
        </w:rPr>
        <w:t>z dnia 24 lutego 2022 r.</w:t>
      </w:r>
    </w:p>
    <w:p w14:paraId="4E6BF526" w14:textId="77777777" w:rsidR="00C83F21" w:rsidRPr="00C83F21" w:rsidRDefault="003D04CF" w:rsidP="003D04CF">
      <w:pPr>
        <w:spacing w:after="90" w:line="240" w:lineRule="auto"/>
        <w:jc w:val="both"/>
        <w:rPr>
          <w:rFonts w:ascii="Times New Roman" w:eastAsia="Times New Roman" w:hAnsi="Times New Roman" w:cs="Times New Roman"/>
          <w:sz w:val="24"/>
          <w:szCs w:val="24"/>
          <w:lang w:eastAsia="pl-PL"/>
        </w:rPr>
      </w:pPr>
      <w:r w:rsidRPr="003519A7">
        <w:rPr>
          <w:rFonts w:ascii="Times New Roman" w:hAnsi="Times New Roman" w:cs="Times New Roman"/>
          <w:b/>
          <w:sz w:val="24"/>
          <w:szCs w:val="24"/>
          <w:lang w:eastAsia="pl-PL"/>
        </w:rPr>
        <w:t xml:space="preserve">Teza: </w:t>
      </w:r>
      <w:r w:rsidR="00C83F21" w:rsidRPr="00C83F21">
        <w:rPr>
          <w:rFonts w:ascii="Times New Roman" w:eastAsia="Times New Roman" w:hAnsi="Times New Roman" w:cs="Times New Roman"/>
          <w:sz w:val="24"/>
          <w:szCs w:val="24"/>
          <w:lang w:eastAsia="pl-PL"/>
        </w:rPr>
        <w:t>Za dochód nie można uznać wypłaty środków zgromadzonych uprzednio przez stronę na jej rachunku bankowym, książeczce oszczędnościowej, lokacie oszczędnościowej lub innej formie przechowywania i oszczędzania środków pieniężnych. Wypłata tych środków (oszczędności) nie powoduje bowiem przysporzenia majątkowego po stronie ich dysponenta, lecz stanowi tylko czynność polegającą na zmianie sposobu przechowywania już wcześniej posiadanych środków. Nie dotyczy to jedynie wypłaty kwoty uzyskanej z tytułu odsetek od oszczędności zgromadzonych na tym rachunku czy lokacie, albowiem wartość odsetek stanowi przysporzenie majątkowe, a więc przychód właściciela rachunku/lokaty.</w:t>
      </w:r>
    </w:p>
    <w:p w14:paraId="1EA8A3A6" w14:textId="29F5DD0F" w:rsidR="000B66D9" w:rsidRPr="003D04CF" w:rsidRDefault="000B66D9" w:rsidP="007E406E">
      <w:pPr>
        <w:pStyle w:val="Akapitzlist"/>
        <w:spacing w:before="100" w:beforeAutospacing="1" w:after="100" w:afterAutospacing="1" w:line="240" w:lineRule="auto"/>
        <w:ind w:left="426"/>
        <w:jc w:val="both"/>
        <w:rPr>
          <w:rFonts w:ascii="Times New Roman" w:hAnsi="Times New Roman" w:cs="Times New Roman"/>
          <w:b/>
          <w:sz w:val="24"/>
          <w:szCs w:val="24"/>
        </w:rPr>
      </w:pPr>
    </w:p>
    <w:sectPr w:rsidR="000B66D9" w:rsidRPr="003D04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007A"/>
    <w:multiLevelType w:val="hybridMultilevel"/>
    <w:tmpl w:val="1B608DEE"/>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64880EA5"/>
    <w:multiLevelType w:val="hybridMultilevel"/>
    <w:tmpl w:val="EF5C46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D134DE2"/>
    <w:multiLevelType w:val="hybridMultilevel"/>
    <w:tmpl w:val="1A7C523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50128965">
    <w:abstractNumId w:val="2"/>
  </w:num>
  <w:num w:numId="2" w16cid:durableId="733699928">
    <w:abstractNumId w:val="0"/>
  </w:num>
  <w:num w:numId="3" w16cid:durableId="713844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66D9"/>
    <w:rsid w:val="000B66D9"/>
    <w:rsid w:val="001E1623"/>
    <w:rsid w:val="003036AD"/>
    <w:rsid w:val="003D04CF"/>
    <w:rsid w:val="00462335"/>
    <w:rsid w:val="007E406E"/>
    <w:rsid w:val="00A532E7"/>
    <w:rsid w:val="00C83F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CC7DC"/>
  <w15:docId w15:val="{4AF62883-1015-4B83-A857-97AF0FB4B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66D9"/>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B66D9"/>
    <w:pPr>
      <w:ind w:left="720"/>
      <w:contextualSpacing/>
    </w:pPr>
  </w:style>
  <w:style w:type="paragraph" w:styleId="Bezodstpw">
    <w:name w:val="No Spacing"/>
    <w:uiPriority w:val="1"/>
    <w:qFormat/>
    <w:rsid w:val="000B66D9"/>
    <w:pPr>
      <w:spacing w:after="0" w:line="240" w:lineRule="auto"/>
    </w:pPr>
  </w:style>
  <w:style w:type="paragraph" w:customStyle="1" w:styleId="text-justify">
    <w:name w:val="text-justify"/>
    <w:basedOn w:val="Normalny"/>
    <w:uiPriority w:val="99"/>
    <w:rsid w:val="000B66D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0B66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 TargetMode="External"/><Relationship Id="rId5"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397</Words>
  <Characters>2382</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Dorota Frańczak</cp:lastModifiedBy>
  <cp:revision>4</cp:revision>
  <dcterms:created xsi:type="dcterms:W3CDTF">2023-01-30T17:27:00Z</dcterms:created>
  <dcterms:modified xsi:type="dcterms:W3CDTF">2023-01-31T11:02:00Z</dcterms:modified>
</cp:coreProperties>
</file>