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08AF" w14:textId="5B8A12A4" w:rsidR="00D30DEE" w:rsidRPr="00BF5862" w:rsidRDefault="00D30DEE" w:rsidP="00BF5862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1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Istota i cele świadczenia pomocy społecznej.</w:t>
      </w:r>
    </w:p>
    <w:p w14:paraId="0A74017C" w14:textId="77777777" w:rsidR="00D30DEE" w:rsidRPr="003519A7" w:rsidRDefault="00D30DEE" w:rsidP="00D30DE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</w:t>
      </w:r>
    </w:p>
    <w:p w14:paraId="1F69B8B5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>Wyrok Wojewódzkiego Sądu Administracyjnego w Łodzi sygn. akt II SA/</w:t>
      </w:r>
      <w:proofErr w:type="spellStart"/>
      <w:r w:rsidRPr="003519A7">
        <w:rPr>
          <w:rFonts w:ascii="Times New Roman" w:hAnsi="Times New Roman" w:cs="Times New Roman"/>
          <w:b/>
          <w:sz w:val="24"/>
          <w:szCs w:val="24"/>
        </w:rPr>
        <w:t>Łd</w:t>
      </w:r>
      <w:proofErr w:type="spellEnd"/>
      <w:r w:rsidRPr="003519A7">
        <w:rPr>
          <w:rFonts w:ascii="Times New Roman" w:hAnsi="Times New Roman" w:cs="Times New Roman"/>
          <w:b/>
          <w:sz w:val="24"/>
          <w:szCs w:val="24"/>
        </w:rPr>
        <w:t xml:space="preserve"> 7663/19 z dnia 30 stycznia 2020 r.  </w:t>
      </w:r>
    </w:p>
    <w:p w14:paraId="35DFB63F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Wywiad jest specyficznym sposobem zbierania informacji o sytuacji strony, stanowiącym dla organu pomocy społecznej konieczne i podstawowe źródło informacji o sytuacji osobistej, rodzinnej i majątkowej osoby ubiegającej się o świadczenia, będący podstawą ustaleń faktycznych dokonywanych w decyzji administracyjnej i poddawanych prawnej ocenie. Na stronie ubiegającej się o świadczenie z pomocy społecznej spoczywa obowiązek umożliwienia organowi dokonania ustaleń faktycznych, zgodnie z art. 4, art. 106 ust. 4 i art. 107 ust. 1, 4a, 5 i 5b </w:t>
      </w:r>
      <w:proofErr w:type="spellStart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tj. umożliwienie dokonanie oceny rzeczywistej sytuacji rodzinnej i majątkowej wnioskodawcy. Zgodnie z art. 109 </w:t>
      </w:r>
      <w:proofErr w:type="spellStart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osoby i rodziny korzystające ze świadczeń z pomocy społecznej są obowiązane niezwłocznie poinformować organ, który przyznał świadczenie o każdej zmianie w ich sytuacji osobistej, dochodowej i majątkowej, która wiąże się z podstawą do przyznania świadczeń.</w:t>
      </w:r>
    </w:p>
    <w:p w14:paraId="625F5518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05B1F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w Olsztynie sygn. akt II SA/Ol 1104/19 z dnia 28 maja 2020 r. </w:t>
      </w:r>
    </w:p>
    <w:p w14:paraId="6BC4B98F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społeczna ma na celu umożliwienie osobom i rodzinom przezwyciężanie trudnych sytuacji życiowych, których nie są one w stanie pokonać, wykorzystując własne uprawnienia, zasoby i możliwości. W związku z tym, orzekając w przedmiocie umorzenia, organ pomocy winien mieć na względzie także te wskazania ustawodawcy.</w:t>
      </w:r>
    </w:p>
    <w:p w14:paraId="750F822E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219D1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w Olsztynie sygn. akt II SA/Ol 1071/19 z dnia 28 maja 2020 r. </w:t>
      </w:r>
    </w:p>
    <w:p w14:paraId="3EA5518D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ulega wątpliwości, że to z winy strony, która nie ujawniła wszystkich dochodów rodziny, doszło do pobrania świadczeń, uznanych później za nienależne. Nie można jednak zapominać, że pomoc społeczna ma na celu umożliwienie osobom i rodzinom przezwyciężanie trudnych sytuacji życiowych, których nie są one w stanie pokonać, wykorzystując własne uprawnienia, zasoby i możliwości. W związku z tym orzekając w przedmiocie umorzenia, organ pomocy winien mieć na względzie także te wskazania ustawodawcy.</w:t>
      </w:r>
    </w:p>
    <w:p w14:paraId="673653FB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40A225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w Olsztynie sygn. akt II SA/Ol 1086/19 z dnia 28 maja 2020 r. </w:t>
      </w:r>
    </w:p>
    <w:p w14:paraId="0C9936BE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pomocy społecznej jest wspieranie osób i rodzin w wysiłkach zmierzających do zaspokojenia niezbędnych potrzeb i umożliwienia im życia w warunkach odpowiadających godności człowieka.</w:t>
      </w:r>
    </w:p>
    <w:p w14:paraId="6CD5CD92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C3CDE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w Olsztynie sygn. akt II SA/Ol 1068/19 z dnia 28 maja 2020 r. </w:t>
      </w:r>
    </w:p>
    <w:p w14:paraId="5EF800F7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społeczna ma na celu umożliwienie osobom i rodzinom przezwyciężanie trudnych sytuacji życiowych, których nie są one w stanie pokonać, wykorzystując własne uprawnienia, zasoby i możliwości. W związku z tym, orzekając w przedmiocie umorzenia, organ pomocy winien mieć na względzie także te wskazania ustawodawcy.</w:t>
      </w:r>
    </w:p>
    <w:p w14:paraId="6B49E848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610939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w Olsztynie sygn. akt II SA/Ol 1103/19 z dnia 28 maja 2020 r. </w:t>
      </w:r>
    </w:p>
    <w:p w14:paraId="5EAB74F2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pomocy społecznej jest wspieranie osób i rodzin w wysiłkach zmierzających do zaspokojenia niezbędnych potrzeb i umożliwienia im życia w warunkach odpowiadających godności człowieka. Pomoc społeczna powinna w miarę możliwości doprowadzić do życiowego usamodzielnienia się. Powyższe oznacza ciążący na organie właściwym do rozpatrzenia wniosku obowiązek dokładnego ustalenia stanu faktycznego sprawy - aktualnej sytuacji zainteresowanego.</w:t>
      </w:r>
    </w:p>
    <w:p w14:paraId="72B24C51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26A88D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>Wyrok Wojewódzkiego Sądu Administracyjnego w Poznaniu sygn. akt</w:t>
      </w:r>
      <w:r w:rsidR="00961E47" w:rsidRPr="003519A7">
        <w:rPr>
          <w:rFonts w:ascii="Times New Roman" w:hAnsi="Times New Roman" w:cs="Times New Roman"/>
          <w:b/>
          <w:sz w:val="24"/>
          <w:szCs w:val="24"/>
        </w:rPr>
        <w:t xml:space="preserve"> II SA/Po 1017/19 </w:t>
      </w: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25 czerwca 2020 r.</w:t>
      </w:r>
    </w:p>
    <w:p w14:paraId="0F1CFD12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 winien brać pod uwagę możliwości wnioskodawcy w przezwyciężeniu jego sytuacji bytowej. Rolą pomocy społecznej nie jest bowiem stałe dostarczanie obywatelom środków utrzymania ani pokrywanie wszelkich wydatków przez nich ponoszonych, lecz wyłącznie - jak to ujęto w art. 2 ust. 1 i art. 3 ust. 1 </w:t>
      </w:r>
      <w:proofErr w:type="spellStart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. - umożliwienie przezwyciężenia trudnej sytuacji życiowej oraz wspieranie w wysiłkach zmierzających do zaspokajania niezbędnych potrzeb.</w:t>
      </w:r>
    </w:p>
    <w:p w14:paraId="662558D4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CDAD2F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w Gorzowie Wielkopolskim sygn. akt II SA/Go 853/19 z dnia 30 czerwca 2020 r. </w:t>
      </w:r>
    </w:p>
    <w:p w14:paraId="0A79BAB2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przyznawana na gruncie </w:t>
      </w:r>
      <w:proofErr w:type="spellStart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. - bez względu na jej rodzaj - ma charakter jedynie przejściowy, czasowy i zakłada wykształcenie odpowiednich postaw u osób z niej korzystających, w celu pokonania życiowych trudności. Nie ma ona w żadnym wypadku zamieniać się w stałe i jedyne źródło utrzymania dla osób o nią występujących, niezależnie od ich sytuacji życiowej.</w:t>
      </w:r>
    </w:p>
    <w:p w14:paraId="7AFBF13D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2A24E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>Wyrok Wojewódzkiego Sądu Administracyjnego w Warszawie sygn. akt I SA/</w:t>
      </w:r>
      <w:proofErr w:type="spellStart"/>
      <w:r w:rsidRPr="003519A7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3519A7">
        <w:rPr>
          <w:rFonts w:ascii="Times New Roman" w:hAnsi="Times New Roman" w:cs="Times New Roman"/>
          <w:b/>
          <w:sz w:val="24"/>
          <w:szCs w:val="24"/>
        </w:rPr>
        <w:t xml:space="preserve"> 2676/19 </w:t>
      </w: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21 lipca 2020 r.</w:t>
      </w:r>
    </w:p>
    <w:p w14:paraId="18F9489B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Decyzja o przyznaniu pomocy w postaci zasiłku celowego ma charakter uznaniowy, co nakłada na organ obowiązek rozważenia wszelkich okoliczności faktycznych uzasadniających przyznanie pomocy. Oczywistym jest, że rozstrzygnięcie nie może mieć charakteru dowolnego. O tym, czy taka właśnie forma pomocy zostanie przyznana decyduje więc organ, kierując się ogólnymi zasadami przyznawania pomocy społecznej, wyrażonymi w art. 3 ust. 3 i 4 ustawy. Na mocy tych regulacji pomoc społeczna powinna zostać dostosowywania, tj. udzielona w odpowiednim rodzaju, formie i rozmiarze do okoliczności konkretnej sprawy, jak również uwzględnić potrzeby osób korzystających z pomocy, jeżeli potrzeby te odpowiadają celom i możliwościom pomocy społecznej, a organ dysponuje możliwościami finansowymi do jej udzielenia. Podkreślić należy, iż w żadnym razie obowiązek pomocy nie oznacza, że organ ma obowiązek całkowitego utrzymywania osób ubiegających się o pomoc.</w:t>
      </w:r>
    </w:p>
    <w:p w14:paraId="2E63139D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43572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B30DDD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79AA6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649119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F27CD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6B465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36720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807B2" w14:textId="77777777" w:rsidR="00D30DEE" w:rsidRPr="003519A7" w:rsidRDefault="00D30DEE" w:rsidP="00D30DE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83000" w14:textId="77777777" w:rsidR="003036AD" w:rsidRPr="003519A7" w:rsidRDefault="003036AD"/>
    <w:sectPr w:rsidR="003036AD" w:rsidRPr="0035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6365">
    <w:abstractNumId w:val="2"/>
  </w:num>
  <w:num w:numId="2" w16cid:durableId="690037254">
    <w:abstractNumId w:val="0"/>
  </w:num>
  <w:num w:numId="3" w16cid:durableId="211871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DEE"/>
    <w:rsid w:val="00224B57"/>
    <w:rsid w:val="003036AD"/>
    <w:rsid w:val="003519A7"/>
    <w:rsid w:val="00462335"/>
    <w:rsid w:val="00961E47"/>
    <w:rsid w:val="00BF5862"/>
    <w:rsid w:val="00C013D9"/>
    <w:rsid w:val="00D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2E55"/>
  <w15:docId w15:val="{5C2C5E8B-C2C3-4B4C-B7CC-066759E3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D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DE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0DEE"/>
    <w:rPr>
      <w:color w:val="0000FF"/>
      <w:u w:val="single"/>
    </w:rPr>
  </w:style>
  <w:style w:type="paragraph" w:styleId="Bezodstpw">
    <w:name w:val="No Spacing"/>
    <w:uiPriority w:val="1"/>
    <w:qFormat/>
    <w:rsid w:val="00D30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6</cp:revision>
  <dcterms:created xsi:type="dcterms:W3CDTF">2023-01-30T17:14:00Z</dcterms:created>
  <dcterms:modified xsi:type="dcterms:W3CDTF">2023-01-31T10:42:00Z</dcterms:modified>
</cp:coreProperties>
</file>